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8799" w14:textId="77777777" w:rsidR="00691039" w:rsidRDefault="00691039" w:rsidP="00AB6583">
      <w:pPr>
        <w:jc w:val="center"/>
      </w:pPr>
      <w:r>
        <w:rPr>
          <w:rFonts w:cs="Arial"/>
          <w:noProof/>
          <w:color w:val="000000"/>
          <w:lang w:eastAsia="en-GB"/>
        </w:rPr>
        <w:drawing>
          <wp:inline distT="0" distB="0" distL="0" distR="0" wp14:anchorId="6D389CA0" wp14:editId="22820BB3">
            <wp:extent cx="1476375" cy="966992"/>
            <wp:effectExtent l="0" t="0" r="0" b="5080"/>
            <wp:docPr id="1" name="Picture 1" descr="MA trust logo small-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trust logo small-01 (2)"/>
                    <pic:cNvPicPr>
                      <a:picLocks noChangeAspect="1" noChangeArrowheads="1"/>
                    </pic:cNvPicPr>
                  </pic:nvPicPr>
                  <pic:blipFill>
                    <a:blip r:embed="rId10" cstate="print"/>
                    <a:srcRect/>
                    <a:stretch>
                      <a:fillRect/>
                    </a:stretch>
                  </pic:blipFill>
                  <pic:spPr bwMode="auto">
                    <a:xfrm>
                      <a:off x="0" y="0"/>
                      <a:ext cx="1490880" cy="976492"/>
                    </a:xfrm>
                    <a:prstGeom prst="rect">
                      <a:avLst/>
                    </a:prstGeom>
                    <a:noFill/>
                    <a:ln w="9525">
                      <a:noFill/>
                      <a:miter lim="800000"/>
                      <a:headEnd/>
                      <a:tailEnd/>
                    </a:ln>
                  </pic:spPr>
                </pic:pic>
              </a:graphicData>
            </a:graphic>
          </wp:inline>
        </w:drawing>
      </w:r>
    </w:p>
    <w:p w14:paraId="07AD96C2" w14:textId="77777777" w:rsidR="00FC66EA" w:rsidRPr="00051168" w:rsidRDefault="00FC66EA" w:rsidP="00FC66EA">
      <w:pPr>
        <w:rPr>
          <w:b/>
          <w:bCs/>
          <w:sz w:val="28"/>
          <w:szCs w:val="28"/>
          <w:lang w:val="en-US"/>
        </w:rPr>
      </w:pPr>
      <w:r w:rsidRPr="00051168">
        <w:rPr>
          <w:b/>
          <w:bCs/>
          <w:sz w:val="28"/>
          <w:szCs w:val="28"/>
          <w:lang w:val="en-US"/>
        </w:rPr>
        <w:t>Academy Improvement Officer: Secondment Opportunity</w:t>
      </w:r>
    </w:p>
    <w:p w14:paraId="1AB9E61F" w14:textId="5362B00D" w:rsidR="005A00FA" w:rsidRPr="005E2EAA" w:rsidRDefault="00FC66EA" w:rsidP="005E2EAA">
      <w:pPr>
        <w:rPr>
          <w:b/>
          <w:bCs/>
          <w:lang w:val="en-US"/>
        </w:rPr>
      </w:pPr>
      <w:r w:rsidRPr="005A142D">
        <w:rPr>
          <w:b/>
          <w:bCs/>
          <w:lang w:val="en-US"/>
        </w:rPr>
        <w:t>1 September 2025 – 31 August 2026</w:t>
      </w:r>
    </w:p>
    <w:p w14:paraId="767F997E" w14:textId="77777777" w:rsidR="003E26AC" w:rsidRDefault="003E26AC" w:rsidP="003E26AC">
      <w:pPr>
        <w:rPr>
          <w:lang w:val="en-US"/>
        </w:rPr>
      </w:pPr>
      <w:r>
        <w:rPr>
          <w:lang w:val="en-US"/>
        </w:rPr>
        <w:t xml:space="preserve">This is an exciting opportunity for a senior leader to experience academy improvement work in a successful and thriving Trust. </w:t>
      </w:r>
    </w:p>
    <w:p w14:paraId="18306346" w14:textId="77777777" w:rsidR="003E26AC" w:rsidRDefault="003E26AC" w:rsidP="003E26AC">
      <w:pPr>
        <w:rPr>
          <w:lang w:val="en-US"/>
        </w:rPr>
      </w:pPr>
      <w:r>
        <w:rPr>
          <w:lang w:val="en-US"/>
        </w:rPr>
        <w:t xml:space="preserve">SNMAT are looking for a senior leader to join their academy improvement team for a year’s secondment. During this time you will work alongside partner academies to help raise standards in all aspects of their work. </w:t>
      </w:r>
    </w:p>
    <w:p w14:paraId="135D2882" w14:textId="77777777" w:rsidR="003E26AC" w:rsidRDefault="003E26AC" w:rsidP="003E26AC">
      <w:pPr>
        <w:rPr>
          <w:u w:val="single"/>
        </w:rPr>
      </w:pPr>
      <w:r w:rsidRPr="00476C7C">
        <w:rPr>
          <w:u w:val="single"/>
        </w:rPr>
        <w:t xml:space="preserve">The successful candidate will promote and support the Trust’s Christian values. </w:t>
      </w:r>
    </w:p>
    <w:p w14:paraId="1040ED33" w14:textId="77777777" w:rsidR="005A142D" w:rsidRDefault="005A142D" w:rsidP="00D55D32">
      <w:r w:rsidRPr="00D55D32">
        <w:rPr>
          <w:lang w:val="en-US"/>
        </w:rPr>
        <w:t xml:space="preserve">Reporting to the CEO and the Academy Improvement Director, </w:t>
      </w:r>
      <w:r>
        <w:t xml:space="preserve">you will: </w:t>
      </w:r>
    </w:p>
    <w:p w14:paraId="38526547" w14:textId="77777777" w:rsidR="00D55D32" w:rsidRDefault="00D55D32" w:rsidP="00D55D32">
      <w:pPr>
        <w:pStyle w:val="ListParagraph"/>
        <w:numPr>
          <w:ilvl w:val="0"/>
          <w:numId w:val="3"/>
        </w:numPr>
        <w:spacing w:line="278" w:lineRule="auto"/>
      </w:pPr>
      <w:r>
        <w:t xml:space="preserve">Support a  number of  primary partner academies, liaising directly with the senior leaders and governors to establish and maintain positive and impactful relationships. </w:t>
      </w:r>
    </w:p>
    <w:p w14:paraId="7B7CA4A5" w14:textId="77777777" w:rsidR="005A142D" w:rsidRDefault="005A142D" w:rsidP="005A142D">
      <w:pPr>
        <w:pStyle w:val="ListParagraph"/>
        <w:numPr>
          <w:ilvl w:val="0"/>
          <w:numId w:val="3"/>
        </w:numPr>
        <w:spacing w:line="278" w:lineRule="auto"/>
      </w:pPr>
      <w:r>
        <w:t xml:space="preserve">Work alongside the CEO and Academy Improvement Director to drive improvements, contributing to the strategic development of the Trust. </w:t>
      </w:r>
    </w:p>
    <w:p w14:paraId="77C54154" w14:textId="77777777" w:rsidR="005A142D" w:rsidRDefault="005A142D" w:rsidP="005A142D">
      <w:pPr>
        <w:pStyle w:val="ListParagraph"/>
        <w:numPr>
          <w:ilvl w:val="0"/>
          <w:numId w:val="3"/>
        </w:numPr>
        <w:spacing w:line="278" w:lineRule="auto"/>
      </w:pPr>
      <w:r>
        <w:t xml:space="preserve">Design and deliver training for colleagues within the Trust. </w:t>
      </w:r>
    </w:p>
    <w:p w14:paraId="6568293A" w14:textId="77777777" w:rsidR="005A142D" w:rsidRDefault="005A142D" w:rsidP="005A142D">
      <w:pPr>
        <w:pStyle w:val="ListParagraph"/>
        <w:numPr>
          <w:ilvl w:val="0"/>
          <w:numId w:val="3"/>
        </w:numPr>
        <w:spacing w:line="278" w:lineRule="auto"/>
      </w:pPr>
      <w:r>
        <w:t xml:space="preserve">Analyse and evaluate outcomes data, reporting to the Board of Directors. </w:t>
      </w:r>
    </w:p>
    <w:p w14:paraId="68027DB2" w14:textId="77777777" w:rsidR="005A142D" w:rsidRPr="004A7B6C" w:rsidRDefault="005A142D" w:rsidP="005A142D">
      <w:r>
        <w:t xml:space="preserve">You will be able to demonstrate expertise in the primary phase of education, but may also be required to work in the secondary phase (although this will not be a significant part of the role). In addition, you will have a track record of success as a school leader.  </w:t>
      </w:r>
    </w:p>
    <w:p w14:paraId="429CF785" w14:textId="77777777" w:rsidR="005A142D" w:rsidRDefault="005A142D" w:rsidP="005A142D">
      <w:r>
        <w:t xml:space="preserve">The successful candidate will receive training and support to carry out the role, and will operate within the strongly collaborative ethos of the Trust. The role is largely based in partner academies, although there will be a regular requirement for work in our Southwell office. </w:t>
      </w:r>
    </w:p>
    <w:p w14:paraId="1AD08BB3" w14:textId="77777777" w:rsidR="005A142D" w:rsidRDefault="005A142D" w:rsidP="005A142D">
      <w:r>
        <w:t xml:space="preserve">All applicants </w:t>
      </w:r>
      <w:r w:rsidRPr="0056447F">
        <w:rPr>
          <w:u w:val="single"/>
        </w:rPr>
        <w:t>must</w:t>
      </w:r>
      <w:r>
        <w:t xml:space="preserve"> have secured the approval of their governing body. </w:t>
      </w:r>
    </w:p>
    <w:p w14:paraId="4D8C1876" w14:textId="77777777" w:rsidR="005A142D" w:rsidRDefault="005A142D" w:rsidP="005A142D">
      <w:r>
        <w:t xml:space="preserve">Remuneration will match your existing salary, and travel expenses in line with our policy.  This will be capped at L24 on the leadership scale. </w:t>
      </w:r>
    </w:p>
    <w:p w14:paraId="129336D2" w14:textId="77777777" w:rsidR="005A142D" w:rsidRDefault="005A142D" w:rsidP="005A142D">
      <w:r>
        <w:t xml:space="preserve">This post is available to senior leaders across the sector.  </w:t>
      </w:r>
    </w:p>
    <w:p w14:paraId="34AAC27F" w14:textId="77777777" w:rsidR="005A142D" w:rsidRDefault="005A142D" w:rsidP="005A142D">
      <w:pPr>
        <w:rPr>
          <w:b/>
          <w:bCs/>
        </w:rPr>
      </w:pPr>
      <w:r w:rsidRPr="005A142D">
        <w:rPr>
          <w:b/>
          <w:bCs/>
        </w:rPr>
        <w:t>If you are interested in this exciting opportunity, please contact Chris Moodie on 07841 025000</w:t>
      </w:r>
    </w:p>
    <w:p w14:paraId="3D321794" w14:textId="504F2949" w:rsidR="00A6217E" w:rsidRPr="00123D69" w:rsidRDefault="00A6217E" w:rsidP="00A6217E">
      <w:pPr>
        <w:spacing w:after="0"/>
        <w:rPr>
          <w:rFonts w:cstheme="minorHAnsi"/>
        </w:rPr>
      </w:pPr>
      <w:r w:rsidRPr="00123D69">
        <w:rPr>
          <w:rFonts w:cstheme="minorHAnsi"/>
        </w:rPr>
        <w:t xml:space="preserve">The job description and application form are available via the SNMAT website. </w:t>
      </w:r>
      <w:hyperlink r:id="rId11" w:history="1">
        <w:r w:rsidR="006F1111" w:rsidRPr="002F2554">
          <w:rPr>
            <w:rStyle w:val="Hyperlink"/>
            <w:rFonts w:cstheme="minorHAnsi"/>
          </w:rPr>
          <w:t>https://www.snmat.org.uk</w:t>
        </w:r>
      </w:hyperlink>
    </w:p>
    <w:p w14:paraId="2E5F9FAC" w14:textId="77777777" w:rsidR="00A6217E" w:rsidRDefault="00A6217E" w:rsidP="00674C1B">
      <w:pPr>
        <w:rPr>
          <w:b/>
          <w:bCs/>
        </w:rPr>
      </w:pPr>
    </w:p>
    <w:p w14:paraId="2D915FBA" w14:textId="55761710" w:rsidR="00674C1B" w:rsidRPr="001849FD" w:rsidRDefault="00674C1B" w:rsidP="00674C1B">
      <w:pPr>
        <w:rPr>
          <w:b/>
          <w:bCs/>
        </w:rPr>
      </w:pPr>
      <w:r w:rsidRPr="001849FD">
        <w:rPr>
          <w:b/>
          <w:bCs/>
        </w:rPr>
        <w:t>Closing date: 28 April 2025</w:t>
      </w:r>
    </w:p>
    <w:p w14:paraId="3D1237EA" w14:textId="77777777" w:rsidR="00674C1B" w:rsidRDefault="00674C1B" w:rsidP="00674C1B">
      <w:r w:rsidRPr="001849FD">
        <w:rPr>
          <w:b/>
          <w:bCs/>
        </w:rPr>
        <w:t>Interviews – 1 May</w:t>
      </w:r>
    </w:p>
    <w:p w14:paraId="2EE83E6A" w14:textId="555E9C3C" w:rsidR="008C1AD3" w:rsidRPr="00AB6583" w:rsidRDefault="008C1AD3" w:rsidP="005A142D">
      <w:pPr>
        <w:spacing w:line="240" w:lineRule="auto"/>
        <w:rPr>
          <w:rFonts w:cstheme="minorHAnsi"/>
          <w:b/>
          <w:bCs/>
          <w:sz w:val="24"/>
          <w:szCs w:val="24"/>
        </w:rPr>
      </w:pPr>
    </w:p>
    <w:sectPr w:rsidR="008C1AD3" w:rsidRPr="00AB6583" w:rsidSect="00D0510D">
      <w:headerReference w:type="even" r:id="rId12"/>
      <w:headerReference w:type="first" r:id="rId1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E3680" w14:textId="77777777" w:rsidR="00F24DFF" w:rsidRDefault="00F24DFF" w:rsidP="00010E5F">
      <w:pPr>
        <w:spacing w:after="0" w:line="240" w:lineRule="auto"/>
      </w:pPr>
      <w:r>
        <w:separator/>
      </w:r>
    </w:p>
  </w:endnote>
  <w:endnote w:type="continuationSeparator" w:id="0">
    <w:p w14:paraId="12E5C8D6" w14:textId="77777777" w:rsidR="00F24DFF" w:rsidRDefault="00F24DFF" w:rsidP="00010E5F">
      <w:pPr>
        <w:spacing w:after="0" w:line="240" w:lineRule="auto"/>
      </w:pPr>
      <w:r>
        <w:continuationSeparator/>
      </w:r>
    </w:p>
  </w:endnote>
  <w:endnote w:type="continuationNotice" w:id="1">
    <w:p w14:paraId="53CE01D3" w14:textId="77777777" w:rsidR="00F24DFF" w:rsidRDefault="00F24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DF963" w14:textId="77777777" w:rsidR="00F24DFF" w:rsidRDefault="00F24DFF" w:rsidP="00010E5F">
      <w:pPr>
        <w:spacing w:after="0" w:line="240" w:lineRule="auto"/>
      </w:pPr>
      <w:r>
        <w:separator/>
      </w:r>
    </w:p>
  </w:footnote>
  <w:footnote w:type="continuationSeparator" w:id="0">
    <w:p w14:paraId="2E82CBEC" w14:textId="77777777" w:rsidR="00F24DFF" w:rsidRDefault="00F24DFF" w:rsidP="00010E5F">
      <w:pPr>
        <w:spacing w:after="0" w:line="240" w:lineRule="auto"/>
      </w:pPr>
      <w:r>
        <w:continuationSeparator/>
      </w:r>
    </w:p>
  </w:footnote>
  <w:footnote w:type="continuationNotice" w:id="1">
    <w:p w14:paraId="29F47E85" w14:textId="77777777" w:rsidR="00F24DFF" w:rsidRDefault="00F24D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8939" w14:textId="6F4EE6DA" w:rsidR="00010E5F" w:rsidRDefault="00010E5F">
    <w:pPr>
      <w:pStyle w:val="Header"/>
    </w:pPr>
    <w:r>
      <w:rPr>
        <w:noProof/>
      </w:rPr>
      <mc:AlternateContent>
        <mc:Choice Requires="wps">
          <w:drawing>
            <wp:anchor distT="0" distB="0" distL="0" distR="0" simplePos="0" relativeHeight="251658241" behindDoc="0" locked="0" layoutInCell="1" allowOverlap="1" wp14:anchorId="40FB2385" wp14:editId="3BF45AE8">
              <wp:simplePos x="635" y="635"/>
              <wp:positionH relativeFrom="column">
                <wp:align>center</wp:align>
              </wp:positionH>
              <wp:positionV relativeFrom="paragraph">
                <wp:posOffset>635</wp:posOffset>
              </wp:positionV>
              <wp:extent cx="443865" cy="443865"/>
              <wp:effectExtent l="0" t="0" r="3175" b="1905"/>
              <wp:wrapSquare wrapText="bothSides"/>
              <wp:docPr id="3" name="Text Box 3" descr="SNMAT-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39F96D" w14:textId="25229D2C" w:rsidR="00010E5F" w:rsidRPr="00010E5F" w:rsidRDefault="00010E5F">
                          <w:pPr>
                            <w:rPr>
                              <w:rFonts w:ascii="Calibri" w:eastAsia="Calibri" w:hAnsi="Calibri" w:cs="Calibri"/>
                              <w:noProof/>
                              <w:color w:val="000000"/>
                              <w:sz w:val="24"/>
                              <w:szCs w:val="24"/>
                            </w:rPr>
                          </w:pPr>
                          <w:r w:rsidRPr="00010E5F">
                            <w:rPr>
                              <w:rFonts w:ascii="Calibri" w:eastAsia="Calibri" w:hAnsi="Calibri" w:cs="Calibri"/>
                              <w:noProof/>
                              <w:color w:val="000000"/>
                              <w:sz w:val="24"/>
                              <w:szCs w:val="24"/>
                            </w:rPr>
                            <w:t>SNMAT-internal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FB2385" id="_x0000_t202" coordsize="21600,21600" o:spt="202" path="m,l,21600r21600,l21600,xe">
              <v:stroke joinstyle="miter"/>
              <v:path gradientshapeok="t" o:connecttype="rect"/>
            </v:shapetype>
            <v:shape id="Text Box 3" o:spid="_x0000_s1026" type="#_x0000_t202" alt="SNMAT-internal use only"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239F96D" w14:textId="25229D2C" w:rsidR="00010E5F" w:rsidRPr="00010E5F" w:rsidRDefault="00010E5F">
                    <w:pPr>
                      <w:rPr>
                        <w:rFonts w:ascii="Calibri" w:eastAsia="Calibri" w:hAnsi="Calibri" w:cs="Calibri"/>
                        <w:noProof/>
                        <w:color w:val="000000"/>
                        <w:sz w:val="24"/>
                        <w:szCs w:val="24"/>
                      </w:rPr>
                    </w:pPr>
                    <w:r w:rsidRPr="00010E5F">
                      <w:rPr>
                        <w:rFonts w:ascii="Calibri" w:eastAsia="Calibri" w:hAnsi="Calibri" w:cs="Calibri"/>
                        <w:noProof/>
                        <w:color w:val="000000"/>
                        <w:sz w:val="24"/>
                        <w:szCs w:val="24"/>
                      </w:rPr>
                      <w:t>SNMAT-internal use only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B5B7" w14:textId="5E56644B" w:rsidR="00010E5F" w:rsidRDefault="00010E5F">
    <w:pPr>
      <w:pStyle w:val="Header"/>
    </w:pPr>
    <w:r>
      <w:rPr>
        <w:noProof/>
      </w:rPr>
      <mc:AlternateContent>
        <mc:Choice Requires="wps">
          <w:drawing>
            <wp:anchor distT="0" distB="0" distL="0" distR="0" simplePos="0" relativeHeight="251658240" behindDoc="0" locked="0" layoutInCell="1" allowOverlap="1" wp14:anchorId="3352731B" wp14:editId="08FF375D">
              <wp:simplePos x="635" y="635"/>
              <wp:positionH relativeFrom="column">
                <wp:align>center</wp:align>
              </wp:positionH>
              <wp:positionV relativeFrom="paragraph">
                <wp:posOffset>635</wp:posOffset>
              </wp:positionV>
              <wp:extent cx="443865" cy="443865"/>
              <wp:effectExtent l="0" t="0" r="3175" b="1905"/>
              <wp:wrapSquare wrapText="bothSides"/>
              <wp:docPr id="2" name="Text Box 2" descr="SNMAT-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7A08B9" w14:textId="72AD9A23" w:rsidR="00010E5F" w:rsidRPr="00010E5F" w:rsidRDefault="00010E5F">
                          <w:pPr>
                            <w:rPr>
                              <w:rFonts w:ascii="Calibri" w:eastAsia="Calibri" w:hAnsi="Calibri" w:cs="Calibri"/>
                              <w:noProof/>
                              <w:color w:val="000000"/>
                              <w:sz w:val="24"/>
                              <w:szCs w:val="24"/>
                            </w:rPr>
                          </w:pPr>
                          <w:r w:rsidRPr="00010E5F">
                            <w:rPr>
                              <w:rFonts w:ascii="Calibri" w:eastAsia="Calibri" w:hAnsi="Calibri" w:cs="Calibri"/>
                              <w:noProof/>
                              <w:color w:val="000000"/>
                              <w:sz w:val="24"/>
                              <w:szCs w:val="24"/>
                            </w:rPr>
                            <w:t>SNMAT-internal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52731B" id="_x0000_t202" coordsize="21600,21600" o:spt="202" path="m,l,21600r21600,l21600,xe">
              <v:stroke joinstyle="miter"/>
              <v:path gradientshapeok="t" o:connecttype="rect"/>
            </v:shapetype>
            <v:shape id="Text Box 2" o:spid="_x0000_s1027" type="#_x0000_t202" alt="SNMAT-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67A08B9" w14:textId="72AD9A23" w:rsidR="00010E5F" w:rsidRPr="00010E5F" w:rsidRDefault="00010E5F">
                    <w:pPr>
                      <w:rPr>
                        <w:rFonts w:ascii="Calibri" w:eastAsia="Calibri" w:hAnsi="Calibri" w:cs="Calibri"/>
                        <w:noProof/>
                        <w:color w:val="000000"/>
                        <w:sz w:val="24"/>
                        <w:szCs w:val="24"/>
                      </w:rPr>
                    </w:pPr>
                    <w:r w:rsidRPr="00010E5F">
                      <w:rPr>
                        <w:rFonts w:ascii="Calibri" w:eastAsia="Calibri" w:hAnsi="Calibri" w:cs="Calibri"/>
                        <w:noProof/>
                        <w:color w:val="000000"/>
                        <w:sz w:val="24"/>
                        <w:szCs w:val="24"/>
                      </w:rPr>
                      <w:t>SNMAT-internal use only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B632F"/>
    <w:multiLevelType w:val="hybridMultilevel"/>
    <w:tmpl w:val="9E86EB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E3F4D"/>
    <w:multiLevelType w:val="hybridMultilevel"/>
    <w:tmpl w:val="6BFAD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6731B5"/>
    <w:multiLevelType w:val="hybridMultilevel"/>
    <w:tmpl w:val="316A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525715">
    <w:abstractNumId w:val="1"/>
  </w:num>
  <w:num w:numId="2" w16cid:durableId="1288469086">
    <w:abstractNumId w:val="0"/>
  </w:num>
  <w:num w:numId="3" w16cid:durableId="1774400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39"/>
    <w:rsid w:val="00010E5F"/>
    <w:rsid w:val="00013120"/>
    <w:rsid w:val="00023D6C"/>
    <w:rsid w:val="000331AB"/>
    <w:rsid w:val="00051168"/>
    <w:rsid w:val="000603D7"/>
    <w:rsid w:val="000876E6"/>
    <w:rsid w:val="000E58A9"/>
    <w:rsid w:val="000E602B"/>
    <w:rsid w:val="000F3DA1"/>
    <w:rsid w:val="00111FB7"/>
    <w:rsid w:val="00173A07"/>
    <w:rsid w:val="00180A15"/>
    <w:rsid w:val="00182760"/>
    <w:rsid w:val="001849FD"/>
    <w:rsid w:val="001B7D57"/>
    <w:rsid w:val="001C5322"/>
    <w:rsid w:val="00207237"/>
    <w:rsid w:val="00214E63"/>
    <w:rsid w:val="002219E2"/>
    <w:rsid w:val="0023417E"/>
    <w:rsid w:val="002465AA"/>
    <w:rsid w:val="002540F9"/>
    <w:rsid w:val="00260E35"/>
    <w:rsid w:val="002F5C25"/>
    <w:rsid w:val="003074E3"/>
    <w:rsid w:val="00312773"/>
    <w:rsid w:val="00334437"/>
    <w:rsid w:val="00335246"/>
    <w:rsid w:val="003E26AC"/>
    <w:rsid w:val="0040798C"/>
    <w:rsid w:val="00414AD7"/>
    <w:rsid w:val="00485F1B"/>
    <w:rsid w:val="004C30BF"/>
    <w:rsid w:val="004D06AB"/>
    <w:rsid w:val="004D24A6"/>
    <w:rsid w:val="00500365"/>
    <w:rsid w:val="00543B4F"/>
    <w:rsid w:val="00545F0F"/>
    <w:rsid w:val="005558FE"/>
    <w:rsid w:val="005706E4"/>
    <w:rsid w:val="00582E0C"/>
    <w:rsid w:val="00591752"/>
    <w:rsid w:val="005A00FA"/>
    <w:rsid w:val="005A0B14"/>
    <w:rsid w:val="005A142D"/>
    <w:rsid w:val="005A2652"/>
    <w:rsid w:val="005E2EAA"/>
    <w:rsid w:val="005F7A5C"/>
    <w:rsid w:val="006376D2"/>
    <w:rsid w:val="006422BC"/>
    <w:rsid w:val="00647AC8"/>
    <w:rsid w:val="006664CA"/>
    <w:rsid w:val="006723AD"/>
    <w:rsid w:val="00674C1B"/>
    <w:rsid w:val="00674C41"/>
    <w:rsid w:val="00691039"/>
    <w:rsid w:val="006A31CD"/>
    <w:rsid w:val="006B22DB"/>
    <w:rsid w:val="006D19FC"/>
    <w:rsid w:val="006F1111"/>
    <w:rsid w:val="007643B7"/>
    <w:rsid w:val="00764A1A"/>
    <w:rsid w:val="00766BDB"/>
    <w:rsid w:val="007757F8"/>
    <w:rsid w:val="007809DE"/>
    <w:rsid w:val="007A2A2F"/>
    <w:rsid w:val="007A5889"/>
    <w:rsid w:val="007B1060"/>
    <w:rsid w:val="007E443F"/>
    <w:rsid w:val="0082195C"/>
    <w:rsid w:val="008813AE"/>
    <w:rsid w:val="00887149"/>
    <w:rsid w:val="00887466"/>
    <w:rsid w:val="008A5F36"/>
    <w:rsid w:val="008A6901"/>
    <w:rsid w:val="008B0BC7"/>
    <w:rsid w:val="008B1EF6"/>
    <w:rsid w:val="008C1AD3"/>
    <w:rsid w:val="008F1864"/>
    <w:rsid w:val="00905106"/>
    <w:rsid w:val="00986376"/>
    <w:rsid w:val="009C2991"/>
    <w:rsid w:val="009D6E57"/>
    <w:rsid w:val="009E42E8"/>
    <w:rsid w:val="009E6BC1"/>
    <w:rsid w:val="009F1044"/>
    <w:rsid w:val="00A05CE2"/>
    <w:rsid w:val="00A06E47"/>
    <w:rsid w:val="00A126DB"/>
    <w:rsid w:val="00A57312"/>
    <w:rsid w:val="00A6217E"/>
    <w:rsid w:val="00A65AA6"/>
    <w:rsid w:val="00A72582"/>
    <w:rsid w:val="00A81A22"/>
    <w:rsid w:val="00AB147D"/>
    <w:rsid w:val="00AB6583"/>
    <w:rsid w:val="00B051C1"/>
    <w:rsid w:val="00B16261"/>
    <w:rsid w:val="00B71722"/>
    <w:rsid w:val="00BA1A06"/>
    <w:rsid w:val="00BB3DBA"/>
    <w:rsid w:val="00BE46E2"/>
    <w:rsid w:val="00BE5E43"/>
    <w:rsid w:val="00C15716"/>
    <w:rsid w:val="00C63F80"/>
    <w:rsid w:val="00CA2F64"/>
    <w:rsid w:val="00CA3810"/>
    <w:rsid w:val="00CC139E"/>
    <w:rsid w:val="00CC67DD"/>
    <w:rsid w:val="00D0510D"/>
    <w:rsid w:val="00D40199"/>
    <w:rsid w:val="00D52CD1"/>
    <w:rsid w:val="00D54923"/>
    <w:rsid w:val="00D55D32"/>
    <w:rsid w:val="00D65E68"/>
    <w:rsid w:val="00D85673"/>
    <w:rsid w:val="00D86AFE"/>
    <w:rsid w:val="00D91610"/>
    <w:rsid w:val="00D92BC6"/>
    <w:rsid w:val="00D97E4D"/>
    <w:rsid w:val="00DB052D"/>
    <w:rsid w:val="00DF1BC1"/>
    <w:rsid w:val="00E31925"/>
    <w:rsid w:val="00E41A7E"/>
    <w:rsid w:val="00E4643D"/>
    <w:rsid w:val="00E618FE"/>
    <w:rsid w:val="00E74E48"/>
    <w:rsid w:val="00E86CE8"/>
    <w:rsid w:val="00EA210E"/>
    <w:rsid w:val="00EA26C6"/>
    <w:rsid w:val="00EF1334"/>
    <w:rsid w:val="00F24DFF"/>
    <w:rsid w:val="00F37FE3"/>
    <w:rsid w:val="00F71812"/>
    <w:rsid w:val="00FC66EA"/>
    <w:rsid w:val="00FC7548"/>
    <w:rsid w:val="00FF565F"/>
    <w:rsid w:val="0AF3352A"/>
    <w:rsid w:val="11343068"/>
    <w:rsid w:val="1399241A"/>
    <w:rsid w:val="1577E061"/>
    <w:rsid w:val="1607A18B"/>
    <w:rsid w:val="1C2BC5FD"/>
    <w:rsid w:val="1D4524CB"/>
    <w:rsid w:val="336F382B"/>
    <w:rsid w:val="369947F6"/>
    <w:rsid w:val="36D2A93C"/>
    <w:rsid w:val="39D1EAB5"/>
    <w:rsid w:val="3B8AD046"/>
    <w:rsid w:val="45852D9B"/>
    <w:rsid w:val="46E0D020"/>
    <w:rsid w:val="4BA741FA"/>
    <w:rsid w:val="531B91AC"/>
    <w:rsid w:val="6274309F"/>
    <w:rsid w:val="6A4A25A6"/>
    <w:rsid w:val="771F62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D52E0"/>
  <w15:docId w15:val="{9E5710AA-0DD4-40C2-8CFE-181934D7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039"/>
    <w:rPr>
      <w:rFonts w:ascii="Tahoma" w:hAnsi="Tahoma" w:cs="Tahoma"/>
      <w:sz w:val="16"/>
      <w:szCs w:val="16"/>
    </w:rPr>
  </w:style>
  <w:style w:type="character" w:styleId="Hyperlink">
    <w:name w:val="Hyperlink"/>
    <w:basedOn w:val="DefaultParagraphFont"/>
    <w:uiPriority w:val="99"/>
    <w:unhideWhenUsed/>
    <w:rsid w:val="009E42E8"/>
    <w:rPr>
      <w:color w:val="0000FF" w:themeColor="hyperlink"/>
      <w:u w:val="single"/>
    </w:rPr>
  </w:style>
  <w:style w:type="character" w:styleId="UnresolvedMention">
    <w:name w:val="Unresolved Mention"/>
    <w:basedOn w:val="DefaultParagraphFont"/>
    <w:uiPriority w:val="99"/>
    <w:semiHidden/>
    <w:unhideWhenUsed/>
    <w:rsid w:val="0040798C"/>
    <w:rPr>
      <w:color w:val="605E5C"/>
      <w:shd w:val="clear" w:color="auto" w:fill="E1DFDD"/>
    </w:rPr>
  </w:style>
  <w:style w:type="paragraph" w:styleId="Header">
    <w:name w:val="header"/>
    <w:basedOn w:val="Normal"/>
    <w:link w:val="HeaderChar"/>
    <w:uiPriority w:val="99"/>
    <w:unhideWhenUsed/>
    <w:rsid w:val="00010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E5F"/>
  </w:style>
  <w:style w:type="paragraph" w:styleId="Footer">
    <w:name w:val="footer"/>
    <w:basedOn w:val="Normal"/>
    <w:link w:val="FooterChar"/>
    <w:uiPriority w:val="99"/>
    <w:unhideWhenUsed/>
    <w:rsid w:val="00010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E5F"/>
  </w:style>
  <w:style w:type="paragraph" w:styleId="ListParagraph">
    <w:name w:val="List Paragraph"/>
    <w:basedOn w:val="Normal"/>
    <w:uiPriority w:val="34"/>
    <w:qFormat/>
    <w:rsid w:val="000E58A9"/>
    <w:pPr>
      <w:spacing w:after="160" w:line="259" w:lineRule="auto"/>
      <w:ind w:left="720"/>
      <w:contextualSpacing/>
    </w:pPr>
  </w:style>
  <w:style w:type="character" w:styleId="FollowedHyperlink">
    <w:name w:val="FollowedHyperlink"/>
    <w:basedOn w:val="DefaultParagraphFont"/>
    <w:uiPriority w:val="99"/>
    <w:semiHidden/>
    <w:unhideWhenUsed/>
    <w:rsid w:val="00A621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nma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DCFAD-9A5B-43C6-9FAD-37668BC26508}">
  <ds:schemaRefs>
    <ds:schemaRef ds:uri="http://schemas.microsoft.com/sharepoint/v3/contenttype/forms"/>
  </ds:schemaRefs>
</ds:datastoreItem>
</file>

<file path=customXml/itemProps2.xml><?xml version="1.0" encoding="utf-8"?>
<ds:datastoreItem xmlns:ds="http://schemas.openxmlformats.org/officeDocument/2006/customXml" ds:itemID="{2C4F7F7A-9059-4F70-AC9C-60ADFE7E0978}">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3.xml><?xml version="1.0" encoding="utf-8"?>
<ds:datastoreItem xmlns:ds="http://schemas.openxmlformats.org/officeDocument/2006/customXml" ds:itemID="{085D039D-BF1F-4AFF-BFC6-F65A1BC09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Goodenough</dc:creator>
  <cp:lastModifiedBy>TST- Jo Smith</cp:lastModifiedBy>
  <cp:revision>20</cp:revision>
  <cp:lastPrinted>2022-09-12T10:01:00Z</cp:lastPrinted>
  <dcterms:created xsi:type="dcterms:W3CDTF">2025-03-31T07:47:00Z</dcterms:created>
  <dcterms:modified xsi:type="dcterms:W3CDTF">2025-04-03T09:07:00Z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ClassificationContentMarkingHeaderShapeIds">
    <vt:lpwstr>2,3,4</vt:lpwstr>
  </property>
  <property fmtid="{D5CDD505-2E9C-101B-9397-08002B2CF9AE}" pid="4" name="ClassificationContentMarkingHeaderFontProps">
    <vt:lpwstr>#000000,12,Calibri</vt:lpwstr>
  </property>
  <property fmtid="{D5CDD505-2E9C-101B-9397-08002B2CF9AE}" pid="5" name="ClassificationContentMarkingHeaderText">
    <vt:lpwstr>SNMAT-internal use only</vt:lpwstr>
  </property>
  <property fmtid="{D5CDD505-2E9C-101B-9397-08002B2CF9AE}" pid="6" name="MSIP_Label_432ca74d-9c6d-4aaa-b146-de64f70c3daa_Enabled">
    <vt:lpwstr>true</vt:lpwstr>
  </property>
  <property fmtid="{D5CDD505-2E9C-101B-9397-08002B2CF9AE}" pid="7" name="MSIP_Label_432ca74d-9c6d-4aaa-b146-de64f70c3daa_SetDate">
    <vt:lpwstr>2022-09-05T17:15:27Z</vt:lpwstr>
  </property>
  <property fmtid="{D5CDD505-2E9C-101B-9397-08002B2CF9AE}" pid="8" name="MSIP_Label_432ca74d-9c6d-4aaa-b146-de64f70c3daa_Method">
    <vt:lpwstr>Standard</vt:lpwstr>
  </property>
  <property fmtid="{D5CDD505-2E9C-101B-9397-08002B2CF9AE}" pid="9" name="MSIP_Label_432ca74d-9c6d-4aaa-b146-de64f70c3daa_Name">
    <vt:lpwstr>Internal</vt:lpwstr>
  </property>
  <property fmtid="{D5CDD505-2E9C-101B-9397-08002B2CF9AE}" pid="10" name="MSIP_Label_432ca74d-9c6d-4aaa-b146-de64f70c3daa_SiteId">
    <vt:lpwstr>aed04c51-ebcf-4a96-b4e6-dc4b664f6c4b</vt:lpwstr>
  </property>
  <property fmtid="{D5CDD505-2E9C-101B-9397-08002B2CF9AE}" pid="11" name="MSIP_Label_432ca74d-9c6d-4aaa-b146-de64f70c3daa_ActionId">
    <vt:lpwstr>9d34f330-f96d-4cd4-b980-256248a3bfe2</vt:lpwstr>
  </property>
  <property fmtid="{D5CDD505-2E9C-101B-9397-08002B2CF9AE}" pid="12" name="MSIP_Label_432ca74d-9c6d-4aaa-b146-de64f70c3daa_ContentBits">
    <vt:lpwstr>1</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